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531F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МИНИСТЕРСТВО ПРОСВЕЩЕНИЯ РОССИЙСКОЙ ФЕДЕРАЦИИ</w:t>
      </w:r>
    </w:p>
    <w:p w14:paraId="579FC05E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Министерство общего и профессионального образования Ростовской области</w:t>
      </w:r>
    </w:p>
    <w:p w14:paraId="1F8E98B7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Муниципальное учреждение Управление образования Миллеровского района</w:t>
      </w:r>
    </w:p>
    <w:p w14:paraId="6B6312EE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МОУ СОШ №5 </w:t>
      </w:r>
    </w:p>
    <w:p w14:paraId="47FDC9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Утверждено</w:t>
      </w:r>
    </w:p>
    <w:p w14:paraId="4C612A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58B2424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приказом № </w:t>
      </w:r>
      <w:r>
        <w:rPr>
          <w:rFonts w:hint="default" w:ascii="Times New Roman" w:hAnsi="Times New Roman"/>
          <w:sz w:val="24"/>
          <w:szCs w:val="24"/>
          <w:lang w:val="ru-RU"/>
        </w:rPr>
        <w:t>26</w:t>
      </w:r>
      <w:r>
        <w:rPr>
          <w:rFonts w:ascii="Times New Roman" w:hAnsi="Times New Roman"/>
          <w:sz w:val="24"/>
          <w:szCs w:val="24"/>
        </w:rPr>
        <w:t>9</w:t>
      </w:r>
    </w:p>
    <w:p w14:paraId="7F171845">
      <w:pPr>
        <w:autoSpaceDE w:val="0"/>
        <w:autoSpaceDN w:val="0"/>
        <w:spacing w:after="0" w:line="36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>29</w:t>
      </w:r>
      <w:r>
        <w:rPr>
          <w:rFonts w:ascii="Times New Roman" w:hAnsi="Times New Roman"/>
          <w:sz w:val="24"/>
          <w:szCs w:val="24"/>
        </w:rPr>
        <w:t>. 08. 202</w:t>
      </w:r>
      <w:r>
        <w:rPr>
          <w:rFonts w:hint="default"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304747DA">
      <w:pPr>
        <w:spacing w:after="160" w:line="259" w:lineRule="auto"/>
        <w:rPr>
          <w:rFonts w:ascii="Times New Roman" w:hAnsi="Times New Roman" w:eastAsia="Calibri" w:cs="Times New Roman"/>
          <w:b/>
          <w:sz w:val="28"/>
          <w:szCs w:val="28"/>
        </w:rPr>
      </w:pPr>
    </w:p>
    <w:p w14:paraId="30E2DB0C">
      <w:pPr>
        <w:spacing w:after="160" w:line="259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РАБОЧАЯ ПРОГРАММА</w:t>
      </w:r>
    </w:p>
    <w:p w14:paraId="2ED1A9B9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  <w:lang w:val="ru-RU"/>
        </w:rPr>
        <w:t>п</w:t>
      </w:r>
      <w:r>
        <w:rPr>
          <w:rFonts w:ascii="Times New Roman" w:hAnsi="Times New Roman" w:eastAsia="Calibri" w:cs="Times New Roman"/>
          <w:sz w:val="24"/>
          <w:szCs w:val="28"/>
        </w:rPr>
        <w:t xml:space="preserve">о курсу внеурочной деятельности «Умники 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8"/>
        </w:rPr>
        <w:t>и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8"/>
        </w:rPr>
        <w:t xml:space="preserve"> умницы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 xml:space="preserve">  в  </w:t>
      </w:r>
      <w:r>
        <w:rPr>
          <w:rFonts w:ascii="Times New Roman" w:hAnsi="Times New Roman" w:eastAsia="Calibri" w:cs="Times New Roman"/>
          <w:sz w:val="24"/>
          <w:szCs w:val="28"/>
        </w:rPr>
        <w:t>математи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ке</w:t>
      </w:r>
      <w:r>
        <w:rPr>
          <w:rFonts w:ascii="Times New Roman" w:hAnsi="Times New Roman" w:eastAsia="Calibri" w:cs="Times New Roman"/>
          <w:sz w:val="24"/>
          <w:szCs w:val="28"/>
        </w:rPr>
        <w:t>»</w:t>
      </w:r>
    </w:p>
    <w:p w14:paraId="1EC90AB8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для 4-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а</w:t>
      </w:r>
      <w:r>
        <w:rPr>
          <w:rFonts w:ascii="Times New Roman" w:hAnsi="Times New Roman" w:eastAsia="Calibri" w:cs="Times New Roman"/>
          <w:sz w:val="24"/>
          <w:szCs w:val="28"/>
        </w:rPr>
        <w:t xml:space="preserve"> класса 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начального</w:t>
      </w:r>
      <w:r>
        <w:rPr>
          <w:rFonts w:ascii="Times New Roman" w:hAnsi="Times New Roman" w:eastAsia="Calibri" w:cs="Times New Roman"/>
          <w:sz w:val="24"/>
          <w:szCs w:val="28"/>
        </w:rPr>
        <w:t xml:space="preserve"> общего образования </w:t>
      </w:r>
    </w:p>
    <w:p w14:paraId="6FF82863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на 202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8"/>
        </w:rPr>
        <w:t xml:space="preserve"> – 202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>6</w:t>
      </w:r>
      <w:r>
        <w:rPr>
          <w:rFonts w:ascii="Times New Roman" w:hAnsi="Times New Roman" w:eastAsia="Calibri" w:cs="Times New Roman"/>
          <w:sz w:val="24"/>
          <w:szCs w:val="28"/>
        </w:rPr>
        <w:t xml:space="preserve"> учебный год</w:t>
      </w:r>
    </w:p>
    <w:p w14:paraId="29EE9424">
      <w:pPr>
        <w:spacing w:after="160" w:line="259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1A75C3F9">
      <w:pPr>
        <w:spacing w:after="160" w:line="259" w:lineRule="auto"/>
        <w:jc w:val="right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Составитель: 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Сидоренко</w:t>
      </w:r>
      <w:r>
        <w:rPr>
          <w:rFonts w:ascii="Times New Roman" w:hAnsi="Times New Roman" w:eastAsia="Calibri" w:cs="Times New Roman"/>
          <w:sz w:val="24"/>
          <w:szCs w:val="28"/>
        </w:rPr>
        <w:t xml:space="preserve"> Галина Васильевна</w:t>
      </w:r>
    </w:p>
    <w:p w14:paraId="05A4ACE7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                                                                                                                                                                  Должность: учитель начальных классов</w:t>
      </w:r>
    </w:p>
    <w:p w14:paraId="4B1CBA26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5D242066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47D86277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49B025FB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19E320A0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2925CBE6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6848110E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 xml:space="preserve"> Миллерово 202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4"/>
        </w:rPr>
        <w:t>г</w:t>
      </w:r>
    </w:p>
    <w:p w14:paraId="690AF718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7772533A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4"/>
          <w:lang w:eastAsia="ru-RU"/>
        </w:rPr>
        <w:t>Пояснительная записка</w:t>
      </w:r>
    </w:p>
    <w:p w14:paraId="3870C50B">
      <w:pPr>
        <w:widowControl w:val="0"/>
        <w:spacing w:after="0" w:line="240" w:lineRule="auto"/>
        <w:rPr>
          <w:rFonts w:ascii="Times New Roman" w:hAnsi="Times New Roman" w:eastAsia="Courier New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</w:rPr>
        <w:t xml:space="preserve">Рабочая программа к курсу «Умники и умницы в математике» </w:t>
      </w:r>
      <w:r>
        <w:rPr>
          <w:rFonts w:ascii="Times New Roman" w:hAnsi="Times New Roman" w:eastAsia="Courier New" w:cs="Times New Roman"/>
          <w:color w:val="000000"/>
          <w:sz w:val="24"/>
          <w:szCs w:val="24"/>
        </w:rPr>
        <w:t>разработана на основе:</w:t>
      </w:r>
    </w:p>
    <w:p w14:paraId="0D0C608A">
      <w:pPr>
        <w:widowControl w:val="0"/>
        <w:spacing w:after="0" w:line="240" w:lineRule="auto"/>
        <w:rPr>
          <w:rFonts w:ascii="Times New Roman" w:hAnsi="Times New Roman" w:eastAsia="Courier New" w:cs="Times New Roman"/>
          <w:color w:val="000000"/>
          <w:sz w:val="24"/>
          <w:szCs w:val="24"/>
        </w:rPr>
      </w:pPr>
      <w:r>
        <w:rPr>
          <w:rFonts w:ascii="Times New Roman" w:hAnsi="Times New Roman" w:eastAsia="Courier New" w:cs="Times New Roman"/>
          <w:color w:val="000000"/>
          <w:sz w:val="24"/>
          <w:szCs w:val="24"/>
        </w:rPr>
        <w:t>- Федерального Закона «Об образовании в Российской Федерации №273-ФЗ  от  29 декабря 2012 года»</w:t>
      </w:r>
    </w:p>
    <w:p w14:paraId="6C004BFD">
      <w:pPr>
        <w:shd w:val="clear" w:color="auto" w:fill="FFFFFF"/>
        <w:spacing w:after="0" w:line="240" w:lineRule="auto"/>
        <w:rPr>
          <w:rFonts w:ascii="Times New Roman" w:hAnsi="Times New Roman" w:eastAsia="Courier New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-</w:t>
      </w:r>
      <w:r>
        <w:rPr>
          <w:rFonts w:ascii="Times New Roman" w:hAnsi="Times New Roman" w:eastAsia="Courier New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образования, утвержденного приказом Мин просвещения РФ от «31.05.2021 года №286».</w:t>
      </w:r>
    </w:p>
    <w:p w14:paraId="77B69DB4">
      <w:pPr>
        <w:shd w:val="clear" w:color="auto" w:fill="FFFFFF"/>
        <w:spacing w:after="0" w:line="240" w:lineRule="auto"/>
        <w:rPr>
          <w:rFonts w:ascii="Times New Roman" w:hAnsi="Times New Roman" w:eastAsia="Courier New"/>
          <w:color w:val="000000"/>
          <w:sz w:val="24"/>
          <w:szCs w:val="24"/>
        </w:rPr>
      </w:pPr>
      <w:r>
        <w:rPr>
          <w:rFonts w:ascii="Times New Roman" w:hAnsi="Times New Roman" w:eastAsia="Courier New" w:cs="Times New Roman"/>
          <w:color w:val="000000"/>
          <w:sz w:val="24"/>
          <w:szCs w:val="24"/>
        </w:rPr>
        <w:t>- Приказ Минпросвещения  России от 18.05.2023 №372 « Об утверждении федеральной образовательной программы начального общего образования»</w:t>
      </w:r>
    </w:p>
    <w:p w14:paraId="5FA26B11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Актуальность выбора определена следующими факторами:</w:t>
      </w:r>
    </w:p>
    <w:p w14:paraId="799DA52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на основе диагностических фактов у учащихся слабо развиты память, устойчивость и концентрация внимания, наблюдательность, воображение, быстрота реакции.</w:t>
      </w:r>
    </w:p>
    <w:p w14:paraId="3D5E866C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Новизна данной рабочей программы определена федеральным государственным стандартом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начального общего образования. Отличительными особенностями являются:</w:t>
      </w:r>
    </w:p>
    <w:p w14:paraId="7A524A5D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1.Определение видов организации деятельности учащихся, направленных на достижение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личностных, метапредметных и предметных результатов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освоения учебного курса.</w:t>
      </w:r>
    </w:p>
    <w:p w14:paraId="6D99418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В основу реализации программы положены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и воспитательные результаты.</w:t>
      </w:r>
    </w:p>
    <w:p w14:paraId="28162BB1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3.Ценностные ориентации организации деятельности предполагают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уровневую оценк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у в достижении планируемых результатов.</w:t>
      </w:r>
    </w:p>
    <w:p w14:paraId="6F24C3FA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4.Достижения планируемых результатов отслеживаются в рамках внутренней системы оценки: педагогом, администрацией, психологом</w:t>
      </w:r>
    </w:p>
    <w:p w14:paraId="0DAE09DE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5. В основу оценки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личностных, метапредметных и предметных результатов освоения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программы факультатива, воспитательного результата положены методики, предложенные Холодовой О.А.</w:t>
      </w:r>
    </w:p>
    <w:p w14:paraId="4B1E433F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6. При планировании содержания занятий прописаны виды познавательной деятельности учащихся по каждой теме.</w:t>
      </w:r>
    </w:p>
    <w:p w14:paraId="2A5A56AD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DAD524D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Цель данного курса: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познавательных способностей учащихся на основе системы развивающих занятий.</w:t>
      </w:r>
    </w:p>
    <w:p w14:paraId="55C96D0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Основные задачи курса:</w:t>
      </w:r>
    </w:p>
    <w:p w14:paraId="70E5E94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мышления в процессе формирования основных приемов мысли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14:paraId="7E4EA8C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14:paraId="46BE6FCA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ния, аргументировано доказывать свою точку зрения;</w:t>
      </w:r>
    </w:p>
    <w:p w14:paraId="39AC7B5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навыков творческого мышления и развитие умения ре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шать нестандартные задачи;</w:t>
      </w:r>
    </w:p>
    <w:p w14:paraId="66A2A69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развитие познавательной активности и самостоятельной мыслительной деятельности учащихся;</w:t>
      </w:r>
    </w:p>
    <w:p w14:paraId="3C7BF5A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14:paraId="00AE4D2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14:paraId="733E200E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содержания курса</w:t>
      </w:r>
    </w:p>
    <w:p w14:paraId="44A980CA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Ценность истины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14:paraId="663F23F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Ценность человека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как разумного существа, стремящегося к познанию мира и самосовершенствованию.</w:t>
      </w:r>
    </w:p>
    <w:p w14:paraId="6A703DC1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Ценность труда и творчества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как естественного условия человеческой деятельности и жизни.</w:t>
      </w:r>
    </w:p>
    <w:p w14:paraId="0C4EE652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Ценность свободы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14:paraId="25393F9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Ценность гражданственности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14:paraId="29FCE3A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Ценность патриотизма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в осознанном желании служить Отечеству.</w:t>
      </w:r>
    </w:p>
    <w:p w14:paraId="6A59BC75">
      <w:pPr>
        <w:shd w:val="clear" w:color="auto" w:fill="FFFFFF"/>
        <w:spacing w:after="15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Воспитательные задачи:</w:t>
      </w:r>
    </w:p>
    <w:p w14:paraId="1FA5EDF7">
      <w:p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           Воспитание интереса к математике, осознание возможностей и роли математике в познании окружающего мира, понимание математики как части общечеловеческой культуры стремление использовать математические знания в повседневной жизни.</w:t>
      </w:r>
    </w:p>
    <w:p w14:paraId="33519C9B">
      <w:pPr>
        <w:shd w:val="clear" w:color="auto" w:fill="FFFFFF"/>
        <w:spacing w:after="150" w:line="240" w:lineRule="auto"/>
        <w:jc w:val="both"/>
        <w:rPr>
          <w:rFonts w:ascii="Times New Roman" w:hAnsi="Times New Roman" w:eastAsia="Times New Roman" w:cs="Times New Roman"/>
          <w:bCs/>
          <w:color w:val="000000"/>
          <w:szCs w:val="24"/>
          <w:lang w:eastAsia="ru-RU"/>
        </w:rPr>
      </w:pPr>
    </w:p>
    <w:p w14:paraId="0BF2564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Calibr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Формы учёта рабочей программы воспитания в рабочей программе по курсу </w:t>
      </w:r>
      <w:r>
        <w:rPr>
          <w:rFonts w:ascii="Times New Roman" w:hAnsi="Times New Roman" w:eastAsia="Calibri" w:cs="Times New Roman"/>
          <w:b/>
          <w:sz w:val="28"/>
          <w:szCs w:val="28"/>
        </w:rPr>
        <w:t>«Умники и умницы в математике»</w:t>
      </w:r>
    </w:p>
    <w:p w14:paraId="7985D93D">
      <w:pPr>
        <w:pStyle w:val="9"/>
        <w:numPr>
          <w:ilvl w:val="0"/>
          <w:numId w:val="3"/>
        </w:numPr>
        <w:spacing w:after="236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потенциала на занятиях по внеурочной деятельности. Эта работа осуществляется в следующих формах:</w:t>
      </w:r>
    </w:p>
    <w:p w14:paraId="75608E85">
      <w:pPr>
        <w:numPr>
          <w:ilvl w:val="0"/>
          <w:numId w:val="3"/>
        </w:numPr>
        <w:spacing w:after="12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14:paraId="5BAFE796">
      <w:pPr>
        <w:spacing w:after="0" w:line="240" w:lineRule="auto"/>
        <w:ind w:left="-15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Segoe UI Symbol" w:hAnsi="Segoe UI Symbol" w:eastAsia="Times New Roman" w:cs="Times New Roman"/>
          <w:color w:val="000000"/>
          <w:sz w:val="24"/>
          <w:szCs w:val="20"/>
          <w:lang w:eastAsia="ru-RU"/>
        </w:rPr>
        <w:t>¾</w:t>
      </w: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Привлечение внимания обучающихся к ценностному аспекту изучаемых на уроках предметов, явлений, событий через:  </w:t>
      </w:r>
    </w:p>
    <w:p w14:paraId="049A321A">
      <w:pPr>
        <w:spacing w:after="15" w:line="240" w:lineRule="auto"/>
        <w:ind w:left="-15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— обращение внимания на нравственные аспекты научных открытий, которые изучаются в данный момент на уроке;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14:paraId="56ED7B11">
      <w:pPr>
        <w:numPr>
          <w:ilvl w:val="0"/>
          <w:numId w:val="3"/>
        </w:numPr>
        <w:spacing w:after="52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14:paraId="0049BFC7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14:paraId="5016D031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14:paraId="55914A4B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2C40852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14:paraId="520A1DC9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1DB9DCC2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14:paraId="0CD6B289">
      <w:pPr>
        <w:numPr>
          <w:ilvl w:val="0"/>
          <w:numId w:val="3"/>
        </w:num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</w:p>
    <w:p w14:paraId="1819A3B6">
      <w:pPr>
        <w:pStyle w:val="9"/>
        <w:shd w:val="clear" w:color="auto" w:fill="FFFFFF"/>
        <w:spacing w:after="150" w:line="240" w:lineRule="auto"/>
        <w:ind w:left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Место курса внеурочной деятельности в учебном плане</w:t>
      </w:r>
    </w:p>
    <w:p w14:paraId="1BF9E92A">
      <w:pPr>
        <w:pStyle w:val="9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Программа данного курса представляет систему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интеллектуально-развивающих занятий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для учащихся начальных классов. В 4  классе 34 ч. (1 час в неделю). </w:t>
      </w:r>
    </w:p>
    <w:p w14:paraId="6DFEC77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6"/>
          <w:szCs w:val="20"/>
          <w:lang w:eastAsia="ru-RU"/>
        </w:rPr>
      </w:pPr>
    </w:p>
    <w:p w14:paraId="613E93D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КУРСА «Умники и умницы .»</w:t>
      </w:r>
    </w:p>
    <w:p w14:paraId="275A9D6E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4"/>
          <w:lang w:eastAsia="ru-RU"/>
        </w:rPr>
      </w:pPr>
    </w:p>
    <w:p w14:paraId="1AC4C011">
      <w:pPr>
        <w:pStyle w:val="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Числа. Арифметические действия. Величины.</w:t>
      </w:r>
    </w:p>
    <w:p w14:paraId="7C2D394B"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Названия и последовательность чисел от 1 до 20. Подсчет числа точек на верхних гранях выпавших кубиков.</w:t>
      </w:r>
    </w:p>
    <w:p w14:paraId="757F73FD"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Числа от 1 до 100. Решение и составление ребусов, содержащих числа. Сложение и вычитание чисел в пределах 100. Таблица умножения однозначных чисел и соответствующие случаи деления.</w:t>
      </w:r>
    </w:p>
    <w:p w14:paraId="1CB9A1EC">
      <w:pPr>
        <w:pStyle w:val="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Числовые головоломки: соединение чисел знаками действия так, чтобы в ответе получилось заданное число, и др. 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</w:r>
    </w:p>
    <w:p w14:paraId="7BA213CC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Заполнение числовых кроссвордов (судоку, какуро и др.)</w:t>
      </w:r>
    </w:p>
    <w:p w14:paraId="63D824B4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Числа от 1 до 1000.Сложение и вычитание чисел в пределах 1000.</w:t>
      </w:r>
    </w:p>
    <w:p w14:paraId="5764A34E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Числа-великаны (миллион и др.). Числовой палиндром: число, которое читается</w:t>
      </w:r>
    </w:p>
    <w:p w14:paraId="58AA5C45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одинаково слева направо, и справа налево.</w:t>
      </w:r>
    </w:p>
    <w:p w14:paraId="12988125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Поиск и чтение слов, связанных с математикой (в таблице, ходом шахматного коня и др.)</w:t>
      </w:r>
    </w:p>
    <w:p w14:paraId="78B8D0C9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Занимательные задания с римскими цифрами.</w:t>
      </w:r>
    </w:p>
    <w:p w14:paraId="3CCB4EFC">
      <w:pPr>
        <w:pStyle w:val="7"/>
        <w:numPr>
          <w:ilvl w:val="0"/>
          <w:numId w:val="4"/>
        </w:num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Время. Единицы времени. Масса. Единицы массы. Литр.</w:t>
      </w:r>
    </w:p>
    <w:p w14:paraId="3537190F">
      <w:pPr>
        <w:pStyle w:val="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Форма организации обучения – математические игры:</w:t>
      </w:r>
    </w:p>
    <w:p w14:paraId="30C164A9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«Веселый счет» - игра-соревнование; игры с игральными кубиками. Игры: «Чья сумма больше?», «Лучший лодочник», «Русское лото», «Математическое домино», «Не собьюсь!», «Задумай число», «Отгадай задуманное число», «Отгадай число и месяц рождения»;</w:t>
      </w:r>
    </w:p>
    <w:p w14:paraId="310BF1B2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Игры: «Волшебная палочка», «Лучший счетчик», «Не подведи друга!», «День и ночь», «Счастливый случай», «Сбор плодов», «Гонки с зонтиками», «Магазин», «Какой ряд дружнее?»;</w:t>
      </w:r>
    </w:p>
    <w:p w14:paraId="1FD545E1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Игры с мячом: «Наоборот», «Не урони мяч»;</w:t>
      </w:r>
    </w:p>
    <w:p w14:paraId="584F43E7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Игры с набором: «Карточки-считалочки» (сорбонки) – двусторонние карточки: на одной стороне – задание, на другой – ответ;</w:t>
      </w:r>
    </w:p>
    <w:p w14:paraId="145068DA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Математические пирамиды: «Сложение в пределах 10, 20; 100», «Вычитание в пределах 10, 20, 100», «Умножение», «Деление»;</w:t>
      </w:r>
    </w:p>
    <w:p w14:paraId="109EB1F1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Работа с палитрой – основой с цветными фишками и комплектом заданий к палитре по темам «Сложение и вычитание до 100» и др.</w:t>
      </w:r>
    </w:p>
    <w:p w14:paraId="2D6DBD9B">
      <w:pPr>
        <w:pStyle w:val="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Игры: «Крестики-нолики», «Крестики-нолики на бесконечной доске», «Морской бой « и др., конструкторы «Часы», «Весы» из электронного учебного пособия «Математика и конструирование».</w:t>
      </w:r>
    </w:p>
    <w:p w14:paraId="7F15A8E5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Универсальные учебные действия:</w:t>
      </w:r>
    </w:p>
    <w:p w14:paraId="3C050661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сравнивать разные приемы действий, выбирать удобные способы для выполнения конкретного задания;</w:t>
      </w:r>
    </w:p>
    <w:p w14:paraId="39E1FFFB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моделировать в процессе совместного обсуждения алгоритм решения числового кроссворда: использовать его к ходе самостоятельной работы;</w:t>
      </w:r>
    </w:p>
    <w:p w14:paraId="17E1FE75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применять изученные способы учебной работы и приемы вычислений для работы с числовыми головоломками;</w:t>
      </w:r>
    </w:p>
    <w:p w14:paraId="33B6C21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правила игры, действовать в соответствии с заданными правилами;</w:t>
      </w:r>
    </w:p>
    <w:p w14:paraId="26E282B0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14:paraId="009F0DB8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выполнять пробное учебное действие, фиксировать индивидуальное затруднение в пробном действии;</w:t>
      </w:r>
    </w:p>
    <w:p w14:paraId="1C472933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аргументировать свою позицию в коммуникации, учитывать разные мнения, использовать критерии для обоснования своего суждения;</w:t>
      </w:r>
    </w:p>
    <w:p w14:paraId="05E560EA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14:paraId="781109B8">
      <w:pPr>
        <w:pStyle w:val="7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- контролировать свою деятельность: обнаруживать и исправлять ошибки.</w:t>
      </w:r>
    </w:p>
    <w:p w14:paraId="59518116">
      <w:pPr>
        <w:pStyle w:val="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14:paraId="59CEEB0D">
      <w:pPr>
        <w:pStyle w:val="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Мир занимательных задач</w:t>
      </w:r>
    </w:p>
    <w:p w14:paraId="61D46126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шагов, алгоритм решения задачи.</w:t>
      </w:r>
    </w:p>
    <w:p w14:paraId="48B2652E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содержащейся в тексте задачи, на рисунке или в таблице, для ответа на заданные вопросы.</w:t>
      </w:r>
    </w:p>
    <w:p w14:paraId="390D31FD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Старинные задачи. Логические задачи. Задачи на переливание. Составление аналогичных задач и заданий.</w:t>
      </w:r>
    </w:p>
    <w:p w14:paraId="2F21F59A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14:paraId="6346B668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Задачи, решаемые способом перебора. «Открытие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</w:r>
    </w:p>
    <w:p w14:paraId="248936CA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</w:r>
    </w:p>
    <w:p w14:paraId="3D08C781">
      <w:pPr>
        <w:pStyle w:val="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</w:r>
    </w:p>
    <w:p w14:paraId="271BE79F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Универсальные учебные действия:</w:t>
      </w:r>
    </w:p>
    <w:p w14:paraId="39267861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текст задачи: ориентироваться в тексте, выделять условие и вопрос, данные и искомые числа (величины);</w:t>
      </w:r>
    </w:p>
    <w:p w14:paraId="52EBF0F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искать и выбирать необходимую информацию, содержащуюся в тексте задачи, на рисунке или в таблице, для ответа на заданные вопросы;</w:t>
      </w:r>
    </w:p>
    <w:p w14:paraId="2E29F1B6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14:paraId="2B9DA4B0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конструировать последовательность шагов (алгоритм) решения задачи;</w:t>
      </w:r>
    </w:p>
    <w:p w14:paraId="4DD33A13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объяснять (обосновывать) выполняемые и выполненные действия;</w:t>
      </w:r>
    </w:p>
    <w:p w14:paraId="3C44A4F4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воспроизводить способ решения задачи;</w:t>
      </w:r>
    </w:p>
    <w:p w14:paraId="2FD1C817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14:paraId="3A3374EE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варианты решений задачи, выбирать из них верные, выбирать наиболее эффективный способ решения задачи;</w:t>
      </w:r>
    </w:p>
    <w:p w14:paraId="1BF59B28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оценивать предъявленное готовое решение задачи (верно, неверно);</w:t>
      </w:r>
    </w:p>
    <w:p w14:paraId="527C6BD4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участвовать в учебном диалоге, оценивать процесс поиска и результат решения задачи;</w:t>
      </w:r>
    </w:p>
    <w:p w14:paraId="075381F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конструировать несложные задачи.</w:t>
      </w:r>
    </w:p>
    <w:p w14:paraId="24C8BDCC">
      <w:pPr>
        <w:pStyle w:val="7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Геометрическая мозаика</w:t>
      </w:r>
    </w:p>
    <w:p w14:paraId="47EF4A1D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стрелки, указывающие направление движения. Проведение линий по заданному маршруту (алгоритму) – «путешествие точки» (на листе в клетку). Построение собственного маршрута (рисунка) и его описание.</w:t>
      </w:r>
    </w:p>
    <w:p w14:paraId="6BDB8E6E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Геометрические узоры. Закономерности в узорах. Симметрия. Фигуры, имеющие одну и несколько осей симметрии.</w:t>
      </w:r>
    </w:p>
    <w:p w14:paraId="6ACF9E08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Расположение деталей фигуры в исходной конструкции (треугольники, таны,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14:paraId="73F40654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Разрезание и составление фигур. Деление заданной фигуры на равные по площади части.</w:t>
      </w:r>
    </w:p>
    <w:p w14:paraId="3E49126C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Поиск заданных фигур в фигурах сложной конфигурации.</w:t>
      </w:r>
    </w:p>
    <w:p w14:paraId="6328CD20">
      <w:pPr>
        <w:pStyle w:val="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Решение задач, формирующих геометрическую наблюдательность.</w:t>
      </w:r>
    </w:p>
    <w:p w14:paraId="63E282AC">
      <w:pPr>
        <w:pStyle w:val="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Распознавание (нахождение) окружности на орнаменте. Составление (вычерчивание) орнамента с использованием циркуля (по образцу, по собственному замыслу).</w:t>
      </w:r>
    </w:p>
    <w:p w14:paraId="204DEE0D">
      <w:pPr>
        <w:pStyle w:val="7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Объемные фигуры: цилиндр, конус, пирамида, шар, куб. Моделирование из проволоки. Создание объемных фигур из разверток: цилиндр, призма шестиугольная, призма треугольная, куб, конус, четырехугольная пирамида, октаэдр, параллелепипед, усеченный конус, усеченная пирамида, икосаэдр (по выбору учащихся).</w:t>
      </w:r>
    </w:p>
    <w:p w14:paraId="0B37DA2C">
      <w:pPr>
        <w:pStyle w:val="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организации обучения – работа с конструкторами:</w:t>
      </w:r>
    </w:p>
    <w:p w14:paraId="702B01B1">
      <w:pPr>
        <w:pStyle w:val="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моделирование фигур из одинаковых треугольников, уголков;</w:t>
      </w:r>
    </w:p>
    <w:p w14:paraId="5B61BD0E">
      <w:pPr>
        <w:pStyle w:val="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танграм: древняя китайская головоломка. «Сложи квадрат. «Спичечный» конструктор;</w:t>
      </w:r>
    </w:p>
    <w:p w14:paraId="3459D8CE">
      <w:pPr>
        <w:pStyle w:val="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конструкторы лего. Набор «Геометрические тела»;</w:t>
      </w:r>
    </w:p>
    <w:p w14:paraId="6FDE4AD9">
      <w:pPr>
        <w:pStyle w:val="7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конструкторы: «Танграм», «Спички», «Полимино», «Кубики», «Паркеты и мозаики», «Мотажник», «Строитель» и др. из электронного учебного пособия «Математика и конструирование».</w:t>
      </w:r>
    </w:p>
    <w:p w14:paraId="6823C936">
      <w:pPr>
        <w:pStyle w:val="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Универсальные учебные действия:</w:t>
      </w:r>
    </w:p>
    <w:p w14:paraId="335AE5B1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ориентироваться в понятиях «влево», «вправо», «вверх», «вниз»;</w:t>
      </w:r>
    </w:p>
    <w:p w14:paraId="6C04DB8D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на точку начала движения, на числа и стрелки и др., указывающие направление движения;</w:t>
      </w:r>
    </w:p>
    <w:p w14:paraId="2E4EEA02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линии по заданному маршруту (алгоритму);</w:t>
      </w:r>
    </w:p>
    <w:p w14:paraId="242FA54A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фигуру заданной формы на сложном чертеже;</w:t>
      </w:r>
    </w:p>
    <w:p w14:paraId="42694681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расположение деталей (танов, треугольников, уголков, спичек) в исходной конструкции;</w:t>
      </w:r>
    </w:p>
    <w:p w14:paraId="62B5ED33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фигуры из частей, определять место заданной детали в конструкции;</w:t>
      </w:r>
    </w:p>
    <w:p w14:paraId="3D8102BF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закономерности в расположении деталей, составлять детали в соответствии с заданным контуром конструкции;</w:t>
      </w:r>
    </w:p>
    <w:p w14:paraId="3502C158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полученный (промежуточный, итоговый) результат с заданным условием;</w:t>
      </w:r>
    </w:p>
    <w:p w14:paraId="7C9A02CC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(доказывать) выбор деталей или способа действия при заданном условии;</w:t>
      </w:r>
    </w:p>
    <w:p w14:paraId="0654EDC9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анализировать предложенные возможные варианты верного решения;</w:t>
      </w:r>
    </w:p>
    <w:p w14:paraId="588BC398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моделировать объемные фигуры из различных материалов (проволока, пластилин и др.) и из разверток;</w:t>
      </w:r>
    </w:p>
    <w:p w14:paraId="38E08D23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развернутые действия контроля и самоконтроля: сравнивать построенную конструкцию с образцом.</w:t>
      </w:r>
    </w:p>
    <w:p w14:paraId="3F635724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E0175E0">
      <w:pPr>
        <w:pStyle w:val="5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Формы проведения занятий</w:t>
      </w:r>
    </w:p>
    <w:p w14:paraId="6F37849E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Круглые столы</w:t>
      </w:r>
    </w:p>
    <w:p w14:paraId="55EE0440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Олимпиады</w:t>
      </w:r>
    </w:p>
    <w:p w14:paraId="4A5FFF86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Соревнования</w:t>
      </w:r>
    </w:p>
    <w:p w14:paraId="63DAFBC1">
      <w:pPr>
        <w:pStyle w:val="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Занятия, в том числе дистанционные</w:t>
      </w:r>
    </w:p>
    <w:p w14:paraId="5DD56D81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-экскурсии;</w:t>
      </w:r>
    </w:p>
    <w:p w14:paraId="7A7704D3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 практические занятия с элементами игр и игровых элементов</w:t>
      </w:r>
    </w:p>
    <w:p w14:paraId="07048FCF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самостоятельная работа (индивидуальная и групповая) </w:t>
      </w:r>
    </w:p>
    <w:p w14:paraId="4EC11614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В каждом занятии прослеживаются три части:</w:t>
      </w:r>
    </w:p>
    <w:p w14:paraId="3F03A000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 теоретическая;</w:t>
      </w:r>
    </w:p>
    <w:p w14:paraId="475725A6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практическая.</w:t>
      </w:r>
    </w:p>
    <w:p w14:paraId="60C9A149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игровая;</w:t>
      </w:r>
    </w:p>
    <w:p w14:paraId="6F333E43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Основные методы и технологии</w:t>
      </w:r>
    </w:p>
    <w:p w14:paraId="13335658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разноуровневого обучения;</w:t>
      </w:r>
    </w:p>
    <w:p w14:paraId="201B7877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развивающее обучение;</w:t>
      </w:r>
    </w:p>
    <w:p w14:paraId="58639467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обучения в сотрудничестве;</w:t>
      </w:r>
    </w:p>
    <w:p w14:paraId="4D4872FD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коммуникативная технология.</w:t>
      </w:r>
    </w:p>
    <w:p w14:paraId="4C19C207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</w:t>
      </w:r>
    </w:p>
    <w:p w14:paraId="6886A601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</w:p>
    <w:p w14:paraId="5F3EA8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3498C8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3190"/>
        <w:gridCol w:w="3191"/>
      </w:tblGrid>
      <w:tr w14:paraId="026A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706A7">
            <w:pPr>
              <w:pStyle w:val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8927">
            <w:pPr>
              <w:pStyle w:val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0C1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14:paraId="0BF8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655B3">
            <w:pPr>
              <w:pStyle w:val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Предметный творческий проект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6B9F5">
            <w:pPr>
              <w:pStyle w:val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3E60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ru-RU"/>
              </w:rPr>
              <w:t>5</w:t>
            </w:r>
          </w:p>
        </w:tc>
      </w:tr>
    </w:tbl>
    <w:p w14:paraId="0E912701">
      <w:pPr>
        <w:spacing w:after="74" w:line="240" w:lineRule="auto"/>
        <w:ind w:right="2"/>
        <w:jc w:val="both"/>
        <w:rPr>
          <w:rFonts w:ascii="Times New Roman" w:hAnsi="Times New Roman" w:eastAsia="Times New Roman" w:cs="Times New Roman"/>
          <w:color w:val="000000"/>
          <w:sz w:val="24"/>
          <w:szCs w:val="20"/>
          <w:lang w:eastAsia="ru-RU"/>
        </w:rPr>
      </w:pPr>
    </w:p>
    <w:p w14:paraId="14C4BB3C">
      <w:pPr>
        <w:pStyle w:val="5"/>
        <w:shd w:val="clear" w:color="auto" w:fill="FFFFFF"/>
        <w:spacing w:before="0" w:beforeAutospacing="0" w:after="150" w:afterAutospacing="0"/>
        <w:rPr>
          <w:color w:val="000000"/>
        </w:rPr>
      </w:pPr>
    </w:p>
    <w:p w14:paraId="0B76C6D2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2A795E99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0DD2046B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797AF95C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7D5F5816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75C5109C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68F71703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30EDF8E2">
      <w:pPr>
        <w:pStyle w:val="7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14:paraId="537111F3">
      <w:pPr>
        <w:pStyle w:val="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«Умники и умницы в математике»</w:t>
      </w:r>
    </w:p>
    <w:p w14:paraId="66A2F7E4">
      <w:pPr>
        <w:pStyle w:val="7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Выпускники  научатся:</w:t>
      </w:r>
    </w:p>
    <w:p w14:paraId="34733E36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сравнивать разные приемы действий, выбирать удобные способы для выполнения конкретного задания;</w:t>
      </w:r>
    </w:p>
    <w:p w14:paraId="41D420D1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моделировать в процессе совместного обсуждения алгоритм решения числового кроссворда: использовать его к ходе самостоятельной работы;</w:t>
      </w:r>
    </w:p>
    <w:p w14:paraId="38FEAA50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применять изученные способы учебной работы и приемы вычислений для работы с числовыми головоломками;</w:t>
      </w:r>
    </w:p>
    <w:p w14:paraId="767DC67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правила игры, действовать в соответствии с заданными правилами;</w:t>
      </w:r>
    </w:p>
    <w:p w14:paraId="3872A060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14:paraId="399C378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выполнять пробное учебное действие, фиксировать индивидуальное затруднение в пробном действии;</w:t>
      </w:r>
    </w:p>
    <w:p w14:paraId="7A2B581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аргументировать свою позицию в коммуникации, учитывать разные мнения, использовать критерии для обоснования своего суждения;</w:t>
      </w:r>
    </w:p>
    <w:p w14:paraId="11670197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14:paraId="756E06CF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контролировать свою деятельность: обнаруживать и исправлять ошибки;</w:t>
      </w:r>
    </w:p>
    <w:p w14:paraId="5E644DAA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текст задачи: ориентироваться в тексте, выделять условие и вопрос, данные и искомые числа (величины);</w:t>
      </w:r>
    </w:p>
    <w:p w14:paraId="65C5661C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искать и выбирать необходимую информацию, содержащуюся в тексте задачи, на рисунке или в таблице, для ответа на заданные вопросы;</w:t>
      </w:r>
    </w:p>
    <w:p w14:paraId="05FC4C57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14:paraId="15E6763E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конструировать последовательность шагов (алгоритм) решения задачи;</w:t>
      </w:r>
    </w:p>
    <w:p w14:paraId="180351A8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объяснять (обосновывать) выполняемые и выполненные действия;</w:t>
      </w:r>
    </w:p>
    <w:p w14:paraId="1863E454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воспроизводить способ решения задачи;</w:t>
      </w:r>
    </w:p>
    <w:p w14:paraId="2F2C0C7D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14:paraId="334EC992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варианты решений задачи, выбирать из них верные, выбирать наиболее эффективный способ решения задачи;</w:t>
      </w:r>
    </w:p>
    <w:p w14:paraId="742E9A72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оценивать предъявленное готовое решение задачи (верно, неверно);</w:t>
      </w:r>
    </w:p>
    <w:p w14:paraId="7F741B38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участвовать в учебном диалоге, оценивать процесс поиска и результат решения задачи;</w:t>
      </w:r>
    </w:p>
    <w:p w14:paraId="352F7302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конструировать несложные задачи;</w:t>
      </w:r>
    </w:p>
    <w:p w14:paraId="177462C9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 ориентироваться в понятиях «влево», «вправо», «вверх», «вниз»;</w:t>
      </w:r>
    </w:p>
    <w:p w14:paraId="5A7CAE5B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ориентироваться на точку начала движения, на числа и стрелки и др., указывающие направление движения;</w:t>
      </w:r>
    </w:p>
    <w:p w14:paraId="7E087181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проводить линии по заданному маршруту (алгоритму);</w:t>
      </w:r>
    </w:p>
    <w:p w14:paraId="43CE9D31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выделять фигуру заданной формы на сложном чертеже;</w:t>
      </w:r>
    </w:p>
    <w:p w14:paraId="6A7A7E0E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расположение деталей (танов, треугольников, уголков, спичек) в исходной конструкции;</w:t>
      </w:r>
    </w:p>
    <w:p w14:paraId="0B196DE4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составлять фигуры из частей, определять место заданной детали в конструкции;</w:t>
      </w:r>
    </w:p>
    <w:p w14:paraId="51282C63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выявлять закономерности в расположении деталей, составлять детали в соответствии с заданным контуром конструкции;</w:t>
      </w:r>
    </w:p>
    <w:p w14:paraId="53A96D43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сопоставлять полученный (промежуточный, итоговый) результат с заданным условием;</w:t>
      </w:r>
    </w:p>
    <w:p w14:paraId="44D93D4C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объяснять (доказывать) выбор деталей или способа действия при заданном условии;</w:t>
      </w:r>
    </w:p>
    <w:p w14:paraId="2E2A5C9C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анализировать предложенные возможные варианты верного решения;</w:t>
      </w:r>
    </w:p>
    <w:p w14:paraId="6113A447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моделировать объемные фигуры из различных материалов (проволока, пластилин и др.) и из разверток;</w:t>
      </w:r>
    </w:p>
    <w:p w14:paraId="7B9677A0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осуществлять развернутые действия контроля и самоконтроля: сравнивать построенную конструкцию с образцом.</w:t>
      </w:r>
    </w:p>
    <w:p w14:paraId="7627D78A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27D56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46AB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результатов работы, обучающихся в рамках освоения курса</w:t>
      </w:r>
    </w:p>
    <w:p w14:paraId="25B6839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внеурочной деятельности «Умники и умницы в математике»</w:t>
      </w:r>
    </w:p>
    <w:p w14:paraId="2B95F9C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 </w:t>
      </w:r>
      <w:r>
        <w:rPr>
          <w:rFonts w:ascii="Times New Roman" w:hAnsi="Times New Roman" w:cs="Times New Roman"/>
          <w:color w:val="000000"/>
          <w:sz w:val="24"/>
          <w:szCs w:val="24"/>
        </w:rPr>
        <w:t>демонстрация наработанного материала на неделе начальных классов,</w:t>
      </w:r>
    </w:p>
    <w:p w14:paraId="6B713FC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участие в интернет – олимпиадах, школьных олимпиадах.</w:t>
      </w:r>
    </w:p>
    <w:p w14:paraId="49D3966C">
      <w:pPr>
        <w:pStyle w:val="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DDE6A06">
      <w:pPr>
        <w:pStyle w:val="1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Особенности оценки индивидуальных проектов.</w:t>
      </w:r>
    </w:p>
    <w:p w14:paraId="0874493C">
      <w:pPr>
        <w:pStyle w:val="10"/>
        <w:jc w:val="center"/>
        <w:rPr>
          <w:rFonts w:ascii="Times New Roman" w:hAnsi="Times New Roman" w:cs="Times New Roman"/>
          <w:b/>
          <w:sz w:val="28"/>
        </w:rPr>
      </w:pPr>
    </w:p>
    <w:p w14:paraId="4366ED1D">
      <w:pPr>
        <w:shd w:val="clear" w:color="auto" w:fill="FFFFFF"/>
        <w:spacing w:after="72" w:line="286" w:lineRule="atLeast"/>
        <w:ind w:left="1134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12B7D210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42086604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использование предметных и общешкольных ЗУН;</w:t>
      </w:r>
    </w:p>
    <w:p w14:paraId="34306686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новой информации, использованной для выполнения проекта;</w:t>
      </w:r>
    </w:p>
    <w:p w14:paraId="10B19E01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осмысления использованной информации;</w:t>
      </w:r>
    </w:p>
    <w:p w14:paraId="45914357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сложности и степень владения использованными методиками;</w:t>
      </w:r>
    </w:p>
    <w:p w14:paraId="0488665C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Оригинальность идеи, способа решения проблемы;</w:t>
      </w:r>
    </w:p>
    <w:p w14:paraId="7040B3D0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111EE03F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2324816F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  рефлексией;</w:t>
      </w:r>
    </w:p>
    <w:p w14:paraId="4FBE2B95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 подход в подготовке объектов наглядности презентации;</w:t>
      </w:r>
    </w:p>
    <w:p w14:paraId="761ECC40">
      <w:pPr>
        <w:numPr>
          <w:ilvl w:val="0"/>
          <w:numId w:val="10"/>
        </w:numPr>
        <w:shd w:val="clear" w:color="auto" w:fill="FFFFFF"/>
        <w:spacing w:before="100" w:beforeAutospacing="1" w:after="24" w:line="286" w:lineRule="atLeast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Социальное и прикладное значение полученных результатов.</w:t>
      </w:r>
    </w:p>
    <w:p w14:paraId="08878A2D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7795A7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D70F3CC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4EE1636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E379CD7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49FF156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Примерный оценочный лист проектной работы учащегося ОУ</w:t>
      </w:r>
    </w:p>
    <w:p w14:paraId="1A5FA6A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2833" w:type="dxa"/>
        <w:tblInd w:w="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8"/>
        <w:gridCol w:w="6560"/>
        <w:gridCol w:w="1650"/>
        <w:gridCol w:w="1935"/>
      </w:tblGrid>
      <w:tr w14:paraId="357C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</w:tcPr>
          <w:p w14:paraId="454FDB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560" w:type="dxa"/>
          </w:tcPr>
          <w:p w14:paraId="66095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650" w:type="dxa"/>
          </w:tcPr>
          <w:p w14:paraId="46ADDD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935" w:type="dxa"/>
          </w:tcPr>
          <w:p w14:paraId="75DAE0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14:paraId="540E7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restart"/>
          </w:tcPr>
          <w:p w14:paraId="26AE9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6560" w:type="dxa"/>
          </w:tcPr>
          <w:p w14:paraId="7D2F1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650" w:type="dxa"/>
          </w:tcPr>
          <w:p w14:paraId="07A27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</w:tcPr>
          <w:p w14:paraId="173FB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CB7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008CDA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1E852E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650" w:type="dxa"/>
          </w:tcPr>
          <w:p w14:paraId="60CDD5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</w:tcPr>
          <w:p w14:paraId="0F34F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5D4B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15FAC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0D85D4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650" w:type="dxa"/>
          </w:tcPr>
          <w:p w14:paraId="1D074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5" w:type="dxa"/>
          </w:tcPr>
          <w:p w14:paraId="53612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48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688" w:type="dxa"/>
            <w:vMerge w:val="restart"/>
          </w:tcPr>
          <w:p w14:paraId="156A8F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6560" w:type="dxa"/>
          </w:tcPr>
          <w:p w14:paraId="0171BF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650" w:type="dxa"/>
          </w:tcPr>
          <w:p w14:paraId="44F96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</w:tcPr>
          <w:p w14:paraId="66778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0C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632187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6D781A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650" w:type="dxa"/>
          </w:tcPr>
          <w:p w14:paraId="139F4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</w:tcPr>
          <w:p w14:paraId="54CFC6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50F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1B876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5D8B4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650" w:type="dxa"/>
          </w:tcPr>
          <w:p w14:paraId="512F0D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5" w:type="dxa"/>
          </w:tcPr>
          <w:p w14:paraId="4F7EF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156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2688" w:type="dxa"/>
            <w:vMerge w:val="restart"/>
          </w:tcPr>
          <w:p w14:paraId="37731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6560" w:type="dxa"/>
          </w:tcPr>
          <w:p w14:paraId="5F8FB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650" w:type="dxa"/>
          </w:tcPr>
          <w:p w14:paraId="62F57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</w:tcPr>
          <w:p w14:paraId="2C0F7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1D5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783DC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158118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650" w:type="dxa"/>
          </w:tcPr>
          <w:p w14:paraId="4B04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</w:tcPr>
          <w:p w14:paraId="164ABB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1F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2D0DC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7AE3BD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650" w:type="dxa"/>
          </w:tcPr>
          <w:p w14:paraId="19871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5" w:type="dxa"/>
          </w:tcPr>
          <w:p w14:paraId="5C562A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97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688" w:type="dxa"/>
            <w:vMerge w:val="restart"/>
          </w:tcPr>
          <w:p w14:paraId="19D3B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6560" w:type="dxa"/>
          </w:tcPr>
          <w:p w14:paraId="3C142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650" w:type="dxa"/>
          </w:tcPr>
          <w:p w14:paraId="456F7F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5" w:type="dxa"/>
          </w:tcPr>
          <w:p w14:paraId="7B079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753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20E7B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408A9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650" w:type="dxa"/>
          </w:tcPr>
          <w:p w14:paraId="2107D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5" w:type="dxa"/>
          </w:tcPr>
          <w:p w14:paraId="0F225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869B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688" w:type="dxa"/>
            <w:vMerge w:val="continue"/>
          </w:tcPr>
          <w:p w14:paraId="0A00D6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0" w:type="dxa"/>
          </w:tcPr>
          <w:p w14:paraId="1EEE8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650" w:type="dxa"/>
          </w:tcPr>
          <w:p w14:paraId="7C5341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5" w:type="dxa"/>
          </w:tcPr>
          <w:p w14:paraId="749B5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3BC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248" w:type="dxa"/>
            <w:gridSpan w:val="2"/>
          </w:tcPr>
          <w:p w14:paraId="785AF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50" w:type="dxa"/>
          </w:tcPr>
          <w:p w14:paraId="42DD1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935" w:type="dxa"/>
          </w:tcPr>
          <w:p w14:paraId="0FABB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BF234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Calibri"/>
          <w:b/>
          <w:sz w:val="28"/>
          <w:szCs w:val="28"/>
        </w:rPr>
      </w:pPr>
    </w:p>
    <w:p w14:paraId="354839A6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6FE8214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174BFB7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4402298">
      <w:pPr>
        <w:pStyle w:val="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Календарно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- т</w:t>
      </w:r>
      <w:r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14:paraId="73754F92">
      <w:pPr>
        <w:pStyle w:val="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«Умники и умницы »</w:t>
      </w:r>
      <w:bookmarkStart w:id="0" w:name="_GoBack"/>
      <w:bookmarkEnd w:id="0"/>
    </w:p>
    <w:p w14:paraId="7B8B398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( 34 часа  в  год,  1 раз в неделю)</w:t>
      </w:r>
    </w:p>
    <w:tbl>
      <w:tblPr>
        <w:tblStyle w:val="6"/>
        <w:tblW w:w="14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544"/>
        <w:gridCol w:w="1701"/>
        <w:gridCol w:w="1701"/>
        <w:gridCol w:w="2835"/>
        <w:gridCol w:w="4678"/>
      </w:tblGrid>
      <w:tr w14:paraId="2928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33" w:type="dxa"/>
          </w:tcPr>
          <w:p w14:paraId="2817FC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14:paraId="75FF26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14:paraId="4AEC83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14:paraId="2F1F04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</w:tcPr>
          <w:p w14:paraId="1FAEAC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678" w:type="dxa"/>
          </w:tcPr>
          <w:p w14:paraId="3C4551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14:paraId="0520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3A99F0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1F945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Подсчет геометрических фигур</w:t>
            </w:r>
          </w:p>
        </w:tc>
        <w:tc>
          <w:tcPr>
            <w:tcW w:w="1701" w:type="dxa"/>
          </w:tcPr>
          <w:p w14:paraId="05193B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6960B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14:paraId="7CCC63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4678" w:type="dxa"/>
          </w:tcPr>
          <w:p w14:paraId="4D5C6C5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 </w:t>
            </w:r>
          </w:p>
        </w:tc>
      </w:tr>
      <w:tr w14:paraId="28A34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108E78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285D7551"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картинку, не отрывая карандаш  от бумаги</w:t>
            </w:r>
          </w:p>
        </w:tc>
        <w:tc>
          <w:tcPr>
            <w:tcW w:w="1701" w:type="dxa"/>
          </w:tcPr>
          <w:p w14:paraId="114344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9EBE2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14:paraId="74F08E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6E92A41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playroom.com.ru/ </w:t>
            </w:r>
            <w:r>
              <w:rPr>
                <w:color w:val="auto"/>
                <w:u w:val="none"/>
              </w:rPr>
              <w:fldChar w:fldCharType="begin"/>
            </w:r>
            <w:r>
              <w:rPr>
                <w:color w:val="auto"/>
                <w:u w:val="none"/>
              </w:rPr>
              <w:instrText xml:space="preserve"> HYPERLINK "http://potomy.ru/" </w:instrText>
            </w:r>
            <w:r>
              <w:rPr>
                <w:color w:val="auto"/>
                <w:u w:val="none"/>
              </w:rPr>
              <w:fldChar w:fldCharType="separate"/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  <w:u w:val="none"/>
                <w:lang w:val="en-US"/>
              </w:rPr>
              <w:t>http://potomy.ru/</w:t>
            </w:r>
            <w:r>
              <w:rPr>
                <w:rStyle w:val="4"/>
                <w:rFonts w:ascii="Times New Roman" w:hAnsi="Times New Roman" w:eastAsia="Calibri" w:cs="Times New Roman"/>
                <w:color w:val="auto"/>
                <w:sz w:val="24"/>
                <w:szCs w:val="24"/>
                <w:u w:val="none"/>
                <w:lang w:val="en-US"/>
              </w:rPr>
              <w:fldChar w:fldCharType="end"/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14:paraId="03A4F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14C1E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21BD9F84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картинку, не отрывая карандаш  от бумаги</w:t>
            </w:r>
          </w:p>
        </w:tc>
        <w:tc>
          <w:tcPr>
            <w:tcW w:w="1701" w:type="dxa"/>
          </w:tcPr>
          <w:p w14:paraId="33C7E1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160F8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14:paraId="381609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7312560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d.ru/index_flash.html http://  </w:t>
            </w:r>
          </w:p>
        </w:tc>
      </w:tr>
      <w:tr w14:paraId="0EF4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4CBD7F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2213C2D1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</w:t>
            </w:r>
          </w:p>
        </w:tc>
        <w:tc>
          <w:tcPr>
            <w:tcW w:w="1701" w:type="dxa"/>
          </w:tcPr>
          <w:p w14:paraId="25D3CB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A316D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14:paraId="26D2FD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731E04D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www.skazochki.naro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</w:t>
            </w:r>
          </w:p>
        </w:tc>
      </w:tr>
      <w:tr w14:paraId="17637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EF3AA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486EA991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с палочками</w:t>
            </w:r>
          </w:p>
        </w:tc>
        <w:tc>
          <w:tcPr>
            <w:tcW w:w="1701" w:type="dxa"/>
          </w:tcPr>
          <w:p w14:paraId="244D0D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38AAD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14:paraId="19AB10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4678" w:type="dxa"/>
          </w:tcPr>
          <w:p w14:paraId="2034767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 http:// www.skazochki.naro  </w:t>
            </w:r>
          </w:p>
        </w:tc>
      </w:tr>
      <w:tr w14:paraId="439A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25A163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2E796C5B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с палочками</w:t>
            </w:r>
          </w:p>
        </w:tc>
        <w:tc>
          <w:tcPr>
            <w:tcW w:w="1701" w:type="dxa"/>
          </w:tcPr>
          <w:p w14:paraId="03583D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31CB4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14:paraId="4F9377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4678" w:type="dxa"/>
          </w:tcPr>
          <w:p w14:paraId="2B789D8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d.ru/index_flash.html http:// playroom.com.ru/ http://potomy.ru/</w:t>
            </w:r>
          </w:p>
        </w:tc>
      </w:tr>
      <w:tr w14:paraId="2D922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37C2C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14:paraId="50025E3B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задачи.</w:t>
            </w:r>
          </w:p>
        </w:tc>
        <w:tc>
          <w:tcPr>
            <w:tcW w:w="1701" w:type="dxa"/>
          </w:tcPr>
          <w:p w14:paraId="26C3C8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62319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14:paraId="1F86E2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4C0872B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 www.solnet.ee/ school/index.html http:// www.skazochki.naro d.ru/index_flash.html http:// playroom.com.ru/ http://potomy.ru/</w:t>
            </w:r>
          </w:p>
        </w:tc>
      </w:tr>
      <w:tr w14:paraId="2779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918E9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09F0F0C0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задачи.</w:t>
            </w:r>
          </w:p>
        </w:tc>
        <w:tc>
          <w:tcPr>
            <w:tcW w:w="1701" w:type="dxa"/>
          </w:tcPr>
          <w:p w14:paraId="4AAFB6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1E705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14:paraId="6BED86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4678" w:type="dxa"/>
          </w:tcPr>
          <w:p w14:paraId="1E74FAE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</w:t>
            </w:r>
          </w:p>
        </w:tc>
      </w:tr>
      <w:tr w14:paraId="4A580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A562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14:paraId="1CE16C6D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разрезание фигуры на одинаковые части.</w:t>
            </w:r>
          </w:p>
        </w:tc>
        <w:tc>
          <w:tcPr>
            <w:tcW w:w="1701" w:type="dxa"/>
          </w:tcPr>
          <w:p w14:paraId="4DD033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B973D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14:paraId="728E00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pacing w:val="-1"/>
                <w:w w:val="105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22C4608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6CBC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21E768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14:paraId="5CDC0AB2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Маршруты.</w:t>
            </w:r>
          </w:p>
        </w:tc>
        <w:tc>
          <w:tcPr>
            <w:tcW w:w="1701" w:type="dxa"/>
          </w:tcPr>
          <w:p w14:paraId="0CC5D4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543C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14:paraId="748B7D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1BA22DB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http:// www.skazochki.naro </w:t>
            </w:r>
          </w:p>
        </w:tc>
      </w:tr>
      <w:tr w14:paraId="568A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7E446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14:paraId="29553EA9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взвешивание.</w:t>
            </w:r>
          </w:p>
        </w:tc>
        <w:tc>
          <w:tcPr>
            <w:tcW w:w="1701" w:type="dxa"/>
          </w:tcPr>
          <w:p w14:paraId="295A59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B9C6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14:paraId="4590EB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2826213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d.ru/index_flash.html http:// playroom.com.ru/ http://potomy.ru/</w:t>
            </w:r>
          </w:p>
        </w:tc>
      </w:tr>
      <w:tr w14:paraId="3087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CF89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14:paraId="0A8650C6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взвешивание.</w:t>
            </w:r>
          </w:p>
        </w:tc>
        <w:tc>
          <w:tcPr>
            <w:tcW w:w="1701" w:type="dxa"/>
          </w:tcPr>
          <w:p w14:paraId="5C1020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D43AA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14:paraId="2690A6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78288AF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3898D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EB9AB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14:paraId="6DB51B7A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Магический квадрат</w:t>
            </w:r>
          </w:p>
        </w:tc>
        <w:tc>
          <w:tcPr>
            <w:tcW w:w="1701" w:type="dxa"/>
          </w:tcPr>
          <w:p w14:paraId="3ED220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7D372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14:paraId="3A8568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3FD80F2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 www.solnet.ee/ school/index.html http:// www.skazochki.naro d.ru/index_flash.html http:// playroom.com.ru/ http://potomy.ru/</w:t>
            </w:r>
          </w:p>
        </w:tc>
      </w:tr>
      <w:tr w14:paraId="2DA2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E7C86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14:paraId="0678795A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разрезание фигуры на одинаковые части.</w:t>
            </w:r>
          </w:p>
        </w:tc>
        <w:tc>
          <w:tcPr>
            <w:tcW w:w="1701" w:type="dxa"/>
          </w:tcPr>
          <w:p w14:paraId="1EBED2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F51E7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14:paraId="672F9B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4678" w:type="dxa"/>
          </w:tcPr>
          <w:p w14:paraId="1ECE20D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5C80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1E5F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14:paraId="699742FF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1701" w:type="dxa"/>
          </w:tcPr>
          <w:p w14:paraId="3DCD15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9184C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14:paraId="134A04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pacing w:val="-1"/>
                <w:w w:val="105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21DCF4A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 </w:t>
            </w:r>
          </w:p>
          <w:p w14:paraId="102B68B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14:paraId="34519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29394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14:paraId="690EFBF8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1701" w:type="dxa"/>
          </w:tcPr>
          <w:p w14:paraId="459C37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59369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14:paraId="0081B7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3B12F74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d.ru/index_flash.html http://    </w:t>
            </w:r>
          </w:p>
        </w:tc>
      </w:tr>
      <w:tr w14:paraId="0F792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104A92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14:paraId="538C85C5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переливание</w:t>
            </w:r>
          </w:p>
        </w:tc>
        <w:tc>
          <w:tcPr>
            <w:tcW w:w="1701" w:type="dxa"/>
          </w:tcPr>
          <w:p w14:paraId="72681D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F7403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14:paraId="27F6F9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014FCA1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www.skazochki.naro </w:t>
            </w:r>
          </w:p>
          <w:p w14:paraId="3A7D039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7A31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A3302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14:paraId="5B6C984C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Прямоугольник, составленный из квадратов, и квадрат, составленный из прямоугольников.</w:t>
            </w:r>
          </w:p>
        </w:tc>
        <w:tc>
          <w:tcPr>
            <w:tcW w:w="1701" w:type="dxa"/>
          </w:tcPr>
          <w:p w14:paraId="00F1DA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FEB91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14:paraId="3AEC12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Беседа, практическая часть</w:t>
            </w:r>
          </w:p>
        </w:tc>
        <w:tc>
          <w:tcPr>
            <w:tcW w:w="4678" w:type="dxa"/>
          </w:tcPr>
          <w:p w14:paraId="09105AC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</w:t>
            </w:r>
          </w:p>
        </w:tc>
      </w:tr>
      <w:tr w14:paraId="1E20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5E468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14:paraId="70670463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Прямоугольник, составленный из квадратов, и квадрат, составленный из прямоугольников.</w:t>
            </w:r>
          </w:p>
        </w:tc>
        <w:tc>
          <w:tcPr>
            <w:tcW w:w="1701" w:type="dxa"/>
          </w:tcPr>
          <w:p w14:paraId="1F6B99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FA7B9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14:paraId="12F3DC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4B96F0E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5429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A441F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14:paraId="0D53B8C9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трех чисел одна и та же.</w:t>
            </w:r>
          </w:p>
        </w:tc>
        <w:tc>
          <w:tcPr>
            <w:tcW w:w="1701" w:type="dxa"/>
          </w:tcPr>
          <w:p w14:paraId="528712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99AE10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</w:tcPr>
          <w:p w14:paraId="472323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4678" w:type="dxa"/>
          </w:tcPr>
          <w:p w14:paraId="71C3F5D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www.skazochki.naro d.ru/index_flash.html http://  </w:t>
            </w:r>
          </w:p>
        </w:tc>
      </w:tr>
      <w:tr w14:paraId="59280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87BDD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14:paraId="41E3BFD4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 трех чисел одна и та же.</w:t>
            </w:r>
          </w:p>
        </w:tc>
        <w:tc>
          <w:tcPr>
            <w:tcW w:w="1701" w:type="dxa"/>
          </w:tcPr>
          <w:p w14:paraId="4A9649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A8D65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14:paraId="6D1DE1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0089463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 www.solnet.ee/ school/index.html http:// www.skazochki.naro d.ru/index_flash.html http:// playroom.com.ru/ http://potomy.ru/</w:t>
            </w:r>
          </w:p>
        </w:tc>
      </w:tr>
      <w:tr w14:paraId="6F551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E1D45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14:paraId="1562D526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площади.</w:t>
            </w:r>
          </w:p>
        </w:tc>
        <w:tc>
          <w:tcPr>
            <w:tcW w:w="1701" w:type="dxa"/>
          </w:tcPr>
          <w:p w14:paraId="58E275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85512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14:paraId="1F17EF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практическое занятие</w:t>
            </w:r>
          </w:p>
        </w:tc>
        <w:tc>
          <w:tcPr>
            <w:tcW w:w="4678" w:type="dxa"/>
          </w:tcPr>
          <w:p w14:paraId="072FE31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</w:t>
            </w:r>
          </w:p>
        </w:tc>
      </w:tr>
      <w:tr w14:paraId="4203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2DFD3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14:paraId="01B2E67B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площади</w:t>
            </w:r>
          </w:p>
        </w:tc>
        <w:tc>
          <w:tcPr>
            <w:tcW w:w="1701" w:type="dxa"/>
          </w:tcPr>
          <w:p w14:paraId="33781F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52B26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14:paraId="2C1620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34D7F9D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0E20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9DFAE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14:paraId="4D49FEBD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на площади</w:t>
            </w:r>
          </w:p>
        </w:tc>
        <w:tc>
          <w:tcPr>
            <w:tcW w:w="1701" w:type="dxa"/>
          </w:tcPr>
          <w:p w14:paraId="122E2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5EFE5A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</w:tcPr>
          <w:p w14:paraId="625FF6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187B6F9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d.ru/index_flash.html http:// playroom.com.ru/ http://potomy.ru/</w:t>
            </w:r>
          </w:p>
        </w:tc>
      </w:tr>
      <w:tr w14:paraId="790C7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6EEC67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14:paraId="07CE276D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 ребусы.</w:t>
            </w:r>
          </w:p>
        </w:tc>
        <w:tc>
          <w:tcPr>
            <w:tcW w:w="1701" w:type="dxa"/>
          </w:tcPr>
          <w:p w14:paraId="4D56D7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00D6B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14:paraId="682FF8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4678" w:type="dxa"/>
          </w:tcPr>
          <w:p w14:paraId="10F1B2D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www.skazochki.naro </w:t>
            </w:r>
          </w:p>
          <w:p w14:paraId="4F11A56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1DFA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77D99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14:paraId="78E996EC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Комбинаторика.</w:t>
            </w:r>
          </w:p>
        </w:tc>
        <w:tc>
          <w:tcPr>
            <w:tcW w:w="1701" w:type="dxa"/>
          </w:tcPr>
          <w:p w14:paraId="4C5442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73445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14:paraId="4378FE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752AC6F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www.skazochki.naro d.ru/index_flash.html http:// </w:t>
            </w:r>
          </w:p>
        </w:tc>
      </w:tr>
      <w:tr w14:paraId="7521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57086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14:paraId="4DB1735F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Комбинаторика.</w:t>
            </w:r>
          </w:p>
        </w:tc>
        <w:tc>
          <w:tcPr>
            <w:tcW w:w="1701" w:type="dxa"/>
          </w:tcPr>
          <w:p w14:paraId="512F57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5C004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14:paraId="42978F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676B549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 www.solnet.ee/ school/index.html playroom.com.ru/ http://potomy.ru/</w:t>
            </w:r>
          </w:p>
        </w:tc>
      </w:tr>
      <w:tr w14:paraId="11FBA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DBAE1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14:paraId="11466E33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Комбинаторика.</w:t>
            </w:r>
          </w:p>
        </w:tc>
        <w:tc>
          <w:tcPr>
            <w:tcW w:w="1701" w:type="dxa"/>
          </w:tcPr>
          <w:p w14:paraId="37FAEB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4E811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14:paraId="0DB1CC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Беседа, практическая часть</w:t>
            </w:r>
          </w:p>
        </w:tc>
        <w:tc>
          <w:tcPr>
            <w:tcW w:w="4678" w:type="dxa"/>
          </w:tcPr>
          <w:p w14:paraId="63AF37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www.skazochki.naro </w:t>
            </w:r>
          </w:p>
          <w:p w14:paraId="060594D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087F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70419B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14:paraId="119E58DC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Разрезаем и составляем</w:t>
            </w:r>
          </w:p>
        </w:tc>
        <w:tc>
          <w:tcPr>
            <w:tcW w:w="1701" w:type="dxa"/>
          </w:tcPr>
          <w:p w14:paraId="5FF0B4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9D1B1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14:paraId="3D827B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27A741D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 www.solnet.ee/ school/index.html http:// www.skazochki.naro d.ru/index_flash.html http:// playroom.com.ru/ http://potomy.ru/</w:t>
            </w:r>
          </w:p>
        </w:tc>
      </w:tr>
      <w:tr w14:paraId="524E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086240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14:paraId="27F8A3FE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1701" w:type="dxa"/>
          </w:tcPr>
          <w:p w14:paraId="7983D3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31743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14:paraId="01E4F4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Беседа, практическая часть</w:t>
            </w:r>
          </w:p>
        </w:tc>
        <w:tc>
          <w:tcPr>
            <w:tcW w:w="4678" w:type="dxa"/>
          </w:tcPr>
          <w:p w14:paraId="2EBDF45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</w:t>
            </w:r>
          </w:p>
        </w:tc>
      </w:tr>
      <w:tr w14:paraId="06FB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442350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14:paraId="7839057A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1701" w:type="dxa"/>
          </w:tcPr>
          <w:p w14:paraId="4E92B4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5D393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14:paraId="243BF4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4678" w:type="dxa"/>
          </w:tcPr>
          <w:p w14:paraId="1DE6073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playroom.com.ru/ http://potomy.ru/</w:t>
            </w:r>
          </w:p>
        </w:tc>
      </w:tr>
      <w:tr w14:paraId="56919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280550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14:paraId="5083FFFD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Текстовые задачи.</w:t>
            </w:r>
          </w:p>
        </w:tc>
        <w:tc>
          <w:tcPr>
            <w:tcW w:w="1701" w:type="dxa"/>
          </w:tcPr>
          <w:p w14:paraId="488E99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58021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14:paraId="638511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4678" w:type="dxa"/>
          </w:tcPr>
          <w:p w14:paraId="481742A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d.ru/index_flash.html http:// </w:t>
            </w:r>
          </w:p>
        </w:tc>
      </w:tr>
      <w:tr w14:paraId="4E83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409BAC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14:paraId="36449B37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Текстовые задачи.</w:t>
            </w:r>
          </w:p>
        </w:tc>
        <w:tc>
          <w:tcPr>
            <w:tcW w:w="1701" w:type="dxa"/>
          </w:tcPr>
          <w:p w14:paraId="2C339D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18B56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14:paraId="74D1CE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Соревнование</w:t>
            </w:r>
          </w:p>
        </w:tc>
        <w:tc>
          <w:tcPr>
            <w:tcW w:w="4678" w:type="dxa"/>
          </w:tcPr>
          <w:p w14:paraId="4E20382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 www.solnet.ee/ school/index.html playroom.com.ru/ http://potomy.ru/</w:t>
            </w:r>
          </w:p>
        </w:tc>
      </w:tr>
      <w:tr w14:paraId="115F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 w14:paraId="5CFD0F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14:paraId="50ADAA6C"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Текстовые задачи.</w:t>
            </w:r>
          </w:p>
        </w:tc>
        <w:tc>
          <w:tcPr>
            <w:tcW w:w="1701" w:type="dxa"/>
          </w:tcPr>
          <w:p w14:paraId="2A74DC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199C2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14:paraId="691487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4678" w:type="dxa"/>
          </w:tcPr>
          <w:p w14:paraId="35406C9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http:// www.solnet.ee/ school/index.html http:// www.skazochki.naro d.ru/index_flash.html http:// playroom.com.ru/ </w:t>
            </w:r>
            <w:r>
              <w:fldChar w:fldCharType="begin"/>
            </w:r>
            <w:r>
              <w:instrText xml:space="preserve"> HYPERLINK "http://potomy.ru/"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Calibri" w:cs="Times New Roman"/>
                <w:sz w:val="24"/>
                <w:szCs w:val="24"/>
                <w:lang w:val="en-US"/>
              </w:rPr>
              <w:t>http://potomy.ru/</w:t>
            </w:r>
            <w:r>
              <w:rPr>
                <w:rStyle w:val="4"/>
                <w:rFonts w:ascii="Times New Roman" w:hAnsi="Times New Roman" w:eastAsia="Calibri" w:cs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6B5DAF5">
      <w:pPr>
        <w:jc w:val="center"/>
        <w:rPr>
          <w:lang w:val="en-US"/>
        </w:rPr>
      </w:pPr>
    </w:p>
    <w:p w14:paraId="05F2AFB2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4577002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0BA4EE2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5A04234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34783CB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3DDDCF5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07A4F9F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00A6C90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1E8B6AB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3E10E5D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1D78CE9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081B603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3558BD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305352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6707C44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62F3335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392A1AE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0F2DB6C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5D46D55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76BA46A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70C4D25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1857C3C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130FEE61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08FE011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7EFB7D2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6D4F8FE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5828EDA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/>
        </w:rPr>
      </w:pPr>
    </w:p>
    <w:p w14:paraId="50324FB5">
      <w:pPr>
        <w:spacing w:after="160" w:line="259" w:lineRule="auto"/>
        <w:rPr>
          <w:rFonts w:ascii="Times New Roman" w:hAnsi="Times New Roman" w:eastAsia="Calibri" w:cs="Times New Roman"/>
          <w:sz w:val="24"/>
          <w:szCs w:val="24"/>
          <w:lang w:val="en-US"/>
        </w:rPr>
      </w:pPr>
    </w:p>
    <w:p w14:paraId="3595F392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СОГЛАСОВАНО                                                                                      РЕКОМЕНДОВАТЬ</w:t>
      </w:r>
    </w:p>
    <w:p w14:paraId="729D4C32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Протокол  заседания                                                                                 К  УТВЕРЖДЕНИЮ</w:t>
      </w:r>
    </w:p>
    <w:p w14:paraId="7D9D6A50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14:paraId="38FCF671">
      <w:pPr>
        <w:tabs>
          <w:tab w:val="left" w:pos="6435"/>
        </w:tabs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14:paraId="2A1FF099">
      <w:pPr>
        <w:tabs>
          <w:tab w:val="left" w:pos="6435"/>
        </w:tabs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МОУ  СОШ  № 5                                                                                       МОУ СОШ №5</w:t>
      </w:r>
    </w:p>
    <w:p w14:paraId="618B07FB">
      <w:pPr>
        <w:spacing w:after="16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от  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7</w:t>
      </w:r>
      <w:r>
        <w:rPr>
          <w:rFonts w:ascii="Times New Roman" w:hAnsi="Times New Roman" w:eastAsia="Calibri" w:cs="Times New Roman"/>
          <w:sz w:val="24"/>
          <w:szCs w:val="24"/>
        </w:rPr>
        <w:t>.08.202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4"/>
        </w:rPr>
        <w:t xml:space="preserve"> года  № 1                                                                           от  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8</w:t>
      </w:r>
      <w:r>
        <w:rPr>
          <w:rFonts w:ascii="Times New Roman" w:hAnsi="Times New Roman" w:eastAsia="Calibri" w:cs="Times New Roman"/>
          <w:sz w:val="24"/>
          <w:szCs w:val="24"/>
        </w:rPr>
        <w:t>.08.202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4"/>
        </w:rPr>
        <w:t xml:space="preserve"> № 1</w:t>
      </w:r>
    </w:p>
    <w:p w14:paraId="13B870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sectPr>
      <w:pgSz w:w="16838" w:h="11906" w:orient="landscape"/>
      <w:pgMar w:top="850" w:right="1134" w:bottom="993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D838D1"/>
    <w:multiLevelType w:val="multilevel"/>
    <w:tmpl w:val="15D838D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72C95"/>
    <w:multiLevelType w:val="multilevel"/>
    <w:tmpl w:val="20772C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19A5BD3"/>
    <w:multiLevelType w:val="multilevel"/>
    <w:tmpl w:val="219A5B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531524"/>
    <w:multiLevelType w:val="multilevel"/>
    <w:tmpl w:val="2D53152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F3747C"/>
    <w:multiLevelType w:val="multilevel"/>
    <w:tmpl w:val="35F374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41C57107"/>
    <w:multiLevelType w:val="multilevel"/>
    <w:tmpl w:val="41C571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BF53805"/>
    <w:multiLevelType w:val="multilevel"/>
    <w:tmpl w:val="4BF538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38C6578"/>
    <w:multiLevelType w:val="multilevel"/>
    <w:tmpl w:val="538C657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DA10503"/>
    <w:multiLevelType w:val="multilevel"/>
    <w:tmpl w:val="6DA105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33B64C5"/>
    <w:multiLevelType w:val="multilevel"/>
    <w:tmpl w:val="733B64C5"/>
    <w:lvl w:ilvl="0" w:tentative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1" w:tentative="0">
      <w:start w:val="1"/>
      <w:numFmt w:val="bullet"/>
      <w:lvlText w:val="o"/>
      <w:lvlJc w:val="left"/>
      <w:pPr>
        <w:ind w:left="142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2" w:tentative="0">
      <w:start w:val="1"/>
      <w:numFmt w:val="bullet"/>
      <w:lvlText w:val="▪"/>
      <w:lvlJc w:val="left"/>
      <w:pPr>
        <w:ind w:left="214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3" w:tentative="0">
      <w:start w:val="1"/>
      <w:numFmt w:val="bullet"/>
      <w:lvlText w:val="•"/>
      <w:lvlJc w:val="left"/>
      <w:pPr>
        <w:ind w:left="2863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4" w:tentative="0">
      <w:start w:val="1"/>
      <w:numFmt w:val="bullet"/>
      <w:lvlText w:val="o"/>
      <w:lvlJc w:val="left"/>
      <w:pPr>
        <w:ind w:left="358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5" w:tentative="0">
      <w:start w:val="1"/>
      <w:numFmt w:val="bullet"/>
      <w:lvlText w:val="▪"/>
      <w:lvlJc w:val="left"/>
      <w:pPr>
        <w:ind w:left="430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6" w:tentative="0">
      <w:start w:val="1"/>
      <w:numFmt w:val="bullet"/>
      <w:lvlText w:val="•"/>
      <w:lvlJc w:val="left"/>
      <w:pPr>
        <w:ind w:left="5023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7" w:tentative="0">
      <w:start w:val="1"/>
      <w:numFmt w:val="bullet"/>
      <w:lvlText w:val="o"/>
      <w:lvlJc w:val="left"/>
      <w:pPr>
        <w:ind w:left="574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8" w:tentative="0">
      <w:start w:val="1"/>
      <w:numFmt w:val="bullet"/>
      <w:lvlText w:val="▪"/>
      <w:lvlJc w:val="left"/>
      <w:pPr>
        <w:ind w:left="646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02D4B"/>
    <w:rsid w:val="0005270C"/>
    <w:rsid w:val="000D5522"/>
    <w:rsid w:val="000E22D9"/>
    <w:rsid w:val="00106407"/>
    <w:rsid w:val="0013156E"/>
    <w:rsid w:val="00233E8A"/>
    <w:rsid w:val="00246186"/>
    <w:rsid w:val="002C0454"/>
    <w:rsid w:val="003013B9"/>
    <w:rsid w:val="003349FB"/>
    <w:rsid w:val="00382BC8"/>
    <w:rsid w:val="00435EA4"/>
    <w:rsid w:val="0059646D"/>
    <w:rsid w:val="00637397"/>
    <w:rsid w:val="00660CB3"/>
    <w:rsid w:val="006802B8"/>
    <w:rsid w:val="006B27F7"/>
    <w:rsid w:val="006C2BEF"/>
    <w:rsid w:val="007578C7"/>
    <w:rsid w:val="0079233C"/>
    <w:rsid w:val="007C1251"/>
    <w:rsid w:val="007D7C1E"/>
    <w:rsid w:val="008F7DCE"/>
    <w:rsid w:val="009138E3"/>
    <w:rsid w:val="009456F3"/>
    <w:rsid w:val="009A2034"/>
    <w:rsid w:val="00AD6D1F"/>
    <w:rsid w:val="00B02D4B"/>
    <w:rsid w:val="00B41BCE"/>
    <w:rsid w:val="00B44F1A"/>
    <w:rsid w:val="00B53CE6"/>
    <w:rsid w:val="00B66BCC"/>
    <w:rsid w:val="00BC2986"/>
    <w:rsid w:val="00D04641"/>
    <w:rsid w:val="00D54574"/>
    <w:rsid w:val="00E953EF"/>
    <w:rsid w:val="00EC502F"/>
    <w:rsid w:val="00F36C98"/>
    <w:rsid w:val="00F53A6D"/>
    <w:rsid w:val="00FA62F8"/>
    <w:rsid w:val="00FB4C58"/>
    <w:rsid w:val="0A4A5CA6"/>
    <w:rsid w:val="0D5B2FAF"/>
    <w:rsid w:val="10AF5447"/>
    <w:rsid w:val="1EBF2B2C"/>
    <w:rsid w:val="395F3A48"/>
    <w:rsid w:val="4BD661A1"/>
    <w:rsid w:val="61E87F36"/>
    <w:rsid w:val="7A5551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3"/>
    <w:qFormat/>
    <w:uiPriority w:val="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8">
    <w:name w:val="Без интервала Знак"/>
    <w:basedOn w:val="2"/>
    <w:link w:val="7"/>
    <w:qFormat/>
    <w:uiPriority w:val="1"/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B98A8-141E-42BB-A325-5D775E6C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4424</Words>
  <Characters>25218</Characters>
  <Lines>210</Lines>
  <Paragraphs>59</Paragraphs>
  <TotalTime>2</TotalTime>
  <ScaleCrop>false</ScaleCrop>
  <LinksUpToDate>false</LinksUpToDate>
  <CharactersWithSpaces>29583</CharactersWithSpaces>
  <Application>WPS Office_12.2.0.22530_F1E327BC-269C-435d-A152-05C5408002CA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2022-11-25T16:31:00Z</dcterms:created>
  <dc:creator>acer</dc:creator>
  <cp:lastModifiedBy>Home</cp:lastModifiedBy>
  <dcterms:modified xsi:type="dcterms:W3CDTF">2025-10-16T17:15:04Z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F4F2791ED8AB4F499A4306CBBD128234_12</vt:lpwstr>
  </property>
</Properties>
</file>